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F" w:rsidRDefault="0038692F" w:rsidP="0038692F">
      <w:pPr>
        <w:pStyle w:val="a3"/>
        <w:shd w:val="clear" w:color="auto" w:fill="FFFFFF"/>
        <w:rPr>
          <w:rFonts w:ascii="Tahoma" w:hAnsi="Tahoma" w:cs="Tahoma" w:hint="cs"/>
          <w:color w:val="666666"/>
          <w:sz w:val="24"/>
          <w:szCs w:val="24"/>
        </w:rPr>
      </w:pPr>
      <w:r>
        <w:rPr>
          <w:rStyle w:val="a4"/>
          <w:rFonts w:ascii="Tahoma" w:hAnsi="Tahoma" w:cs="Tahoma"/>
          <w:color w:val="000000"/>
          <w:sz w:val="24"/>
          <w:szCs w:val="24"/>
          <w:cs/>
        </w:rPr>
        <w:t xml:space="preserve">บทบาทหน้าที่ของสภาเทศบาล 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Style w:val="a4"/>
          <w:rFonts w:ascii="Tahoma" w:hAnsi="Tahoma" w:cs="Tahoma"/>
          <w:color w:val="666666"/>
          <w:sz w:val="24"/>
          <w:szCs w:val="24"/>
          <w:cs/>
        </w:rPr>
        <w:t xml:space="preserve">มาตรา </w:t>
      </w:r>
      <w:r>
        <w:rPr>
          <w:rStyle w:val="a4"/>
          <w:rFonts w:ascii="Tahoma" w:hAnsi="Tahoma" w:cs="Tahoma"/>
          <w:color w:val="666666"/>
          <w:sz w:val="24"/>
          <w:szCs w:val="24"/>
        </w:rPr>
        <w:t>49</w:t>
      </w:r>
      <w:r>
        <w:rPr>
          <w:rFonts w:ascii="Tahoma" w:hAnsi="Tahoma" w:cs="Tahoma"/>
          <w:color w:val="666666"/>
          <w:sz w:val="24"/>
          <w:szCs w:val="24"/>
        </w:rPr>
        <w:t> (</w:t>
      </w:r>
      <w:r>
        <w:rPr>
          <w:rFonts w:ascii="Tahoma" w:hAnsi="Tahoma" w:cs="Tahoma"/>
          <w:color w:val="666666"/>
          <w:sz w:val="24"/>
          <w:szCs w:val="24"/>
          <w:cs/>
        </w:rPr>
        <w:t>พรบ.เทศบาล)ให้สภาเทศบาลตำบลมีสมาชิกสิบสองคน และให้คณะเทศมนตรีประกอบด้วยนายกเทศมนตรีกับเทศมนตรีอื่นอีกสองคน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1) </w:t>
      </w:r>
      <w:r>
        <w:rPr>
          <w:rFonts w:ascii="Tahoma" w:hAnsi="Tahoma" w:cs="Tahoma"/>
          <w:color w:val="000000"/>
          <w:sz w:val="24"/>
          <w:szCs w:val="24"/>
          <w:cs/>
        </w:rPr>
        <w:t>หน้าที่ของสภาเทศบาล</w:t>
      </w:r>
      <w:r>
        <w:rPr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สำหรับหน้าที่ของสภาเทศบาลโดยหลักการแล้วมีสำคัญ </w:t>
      </w:r>
      <w:r>
        <w:rPr>
          <w:rFonts w:ascii="Tahoma" w:hAnsi="Tahoma" w:cs="Tahoma"/>
          <w:color w:val="000000"/>
          <w:sz w:val="24"/>
          <w:szCs w:val="24"/>
        </w:rPr>
        <w:t xml:space="preserve">4 </w:t>
      </w:r>
      <w:r>
        <w:rPr>
          <w:rFonts w:ascii="Tahoma" w:hAnsi="Tahoma" w:cs="Tahoma"/>
          <w:color w:val="000000"/>
          <w:sz w:val="24"/>
          <w:szCs w:val="24"/>
          <w:cs/>
        </w:rPr>
        <w:t>ประการ ได้แก่ (</w:t>
      </w:r>
      <w:r>
        <w:rPr>
          <w:rFonts w:ascii="Tahoma" w:hAnsi="Tahoma" w:cs="Tahoma"/>
          <w:color w:val="000000"/>
          <w:sz w:val="24"/>
          <w:szCs w:val="24"/>
        </w:rPr>
        <w:t xml:space="preserve">1) </w:t>
      </w:r>
      <w:r>
        <w:rPr>
          <w:rFonts w:ascii="Tahoma" w:hAnsi="Tahoma" w:cs="Tahoma"/>
          <w:color w:val="000000"/>
          <w:sz w:val="24"/>
          <w:szCs w:val="24"/>
          <w:cs/>
        </w:rPr>
        <w:t>หน้าที่ในการเลือกฝ่ายบริหาร (</w:t>
      </w:r>
      <w:r>
        <w:rPr>
          <w:rFonts w:ascii="Tahoma" w:hAnsi="Tahoma" w:cs="Tahoma"/>
          <w:color w:val="000000"/>
          <w:sz w:val="24"/>
          <w:szCs w:val="24"/>
        </w:rPr>
        <w:t xml:space="preserve">2) </w:t>
      </w:r>
      <w:r>
        <w:rPr>
          <w:rFonts w:ascii="Tahoma" w:hAnsi="Tahoma" w:cs="Tahoma"/>
          <w:color w:val="000000"/>
          <w:sz w:val="24"/>
          <w:szCs w:val="24"/>
          <w:cs/>
        </w:rPr>
        <w:t>หน้าที่ในการสะท้อนความต้องการของประชาชนในเขตเทศบาล (</w:t>
      </w:r>
      <w:r>
        <w:rPr>
          <w:rFonts w:ascii="Tahoma" w:hAnsi="Tahoma" w:cs="Tahoma"/>
          <w:color w:val="000000"/>
          <w:sz w:val="24"/>
          <w:szCs w:val="24"/>
        </w:rPr>
        <w:t xml:space="preserve">3) </w:t>
      </w:r>
      <w:r>
        <w:rPr>
          <w:rFonts w:ascii="Tahoma" w:hAnsi="Tahoma" w:cs="Tahoma"/>
          <w:color w:val="000000"/>
          <w:sz w:val="24"/>
          <w:szCs w:val="24"/>
          <w:cs/>
        </w:rPr>
        <w:t>หน้าที่ในการออกเทศบัญญัติ และ (</w:t>
      </w:r>
      <w:r>
        <w:rPr>
          <w:rFonts w:ascii="Tahoma" w:hAnsi="Tahoma" w:cs="Tahoma"/>
          <w:color w:val="000000"/>
          <w:sz w:val="24"/>
          <w:szCs w:val="24"/>
        </w:rPr>
        <w:t xml:space="preserve">4) </w:t>
      </w:r>
      <w:r>
        <w:rPr>
          <w:rFonts w:ascii="Tahoma" w:hAnsi="Tahoma" w:cs="Tahoma"/>
          <w:color w:val="000000"/>
          <w:sz w:val="24"/>
          <w:szCs w:val="24"/>
          <w:cs/>
        </w:rPr>
        <w:t>หน้าที่ในการตรวจสอบและถ่วงดุลฝ่ายบริหาร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t>สำหรับหน้าที่แรก คือ หน้าที่ในการเลือกตั้งฝ่ายบริหารนั้น สภาเทศบาลจะทำหน้าที่ในการเลือกนายกเทศมนตรี และเทศมนตรีด้วยเสียงข้างมากของสภาเทศบาล ซึ่งหน้าที่ดังกล่าวนี้จะไม่มีในเทศบาลที่ใช้รูปแบบนายกเทศมนตรี เพราะหน้าที่ดังกล่าวนี้จะถูกกระทำโดยประชาชนในเขตเทศบาลแทน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t>หน้าที่ในประการที่สอง คือ หน้าที่ในการสะท้อนความต้องการของประชาชนในพื้นที่นั้น เป็นหน้าที่โดยทั่วไปของผู้แทนประชาชนอยู่แล้ว เช่น รับฟังปัญหา ความต้องการ ความเดือดร้อน ตลอดจนข้อร้องเรียนต่าง ๆ ของประชาชนในเทศบาล แล้วนำข้อเรียกร้องเหล่านั้นเสนอต่อฝ่ายบริหารให้ฝ่ายบริหารดำเนินการแก้ไขให้ หรือในบางเรื่องที่สมาชิกสภาเทศบาลสามารถกระทำได้เอง สมาชิกสภาเทศบาลก็จะดำเนินการแก้ไขได้เลย หรือหากในบางเรื่องอยู่เกินขอบเขตอำนาจที่เทศบาลจะดำเนินการได้ สมาชิกสภาเทศบาลก็จะทำหน้าที่ในการประสานไปยังหน่วยงานอื่น ๆ ที่เกี่ยวข้องเพื่อดำเนินการต่อไป การดำเนินการเพื่อให้ฝ่ายบริหารกระทำตามข้อเรียกร้องของตนนั้น อาจกระทำได้ทั้งในรูปแบบที่เป็นทางการ เช่น การทำหนังสือยื่นแสดงปัญหาของประชาชนในเทศบาลผ่านไปยังนายกเทศมนตรี เป็นต้น และรูปแบบที่ไม่เป็นทางการ เช่น การใช้ความสัมพันธ์ส่วนตัวของตนกับผู้มีอำนาจ ร้องขอให้ผู้มีอำนาจดำเนินการให้ เป็นต้น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t xml:space="preserve">หน้าที่ในประการที่สาม คือ หน้าที่ในการออกกฎหมายหรือเทศบัญญัติ หน้าที่นี้เป็นหน้าที่ที่ชัดเจนที่สุดในการทำงานของสภาเทศบาล กล่าวคือ สภาเทศบาลทำหน้าที่เป็นองค์กรทางนิติบัญญัติในเทศบาล ทำหน้าที่ในการพิจารณา กลั่นกรอง และอนุมัติกฎหมายต่าง ๆ ว่าควรบังคับใช้ในเขตเทศบาลหรือไม่ อย่างไร และเมื่อพิจารณากันอย่างรอบคอบแล้ว สมาชิกสภาเทศบาลจึงจะมีมติเห็นชอบหรือไม่เห็นชอบในร่างเทศบัญญัติเพื่อบังคับใช้เป็นเทศบัญญัติต่อไปหรือไม่ หน้าที่ในประการนี้ถูกกำหนดไว้ในมาตรา </w:t>
      </w:r>
      <w:r>
        <w:rPr>
          <w:rFonts w:ascii="Tahoma" w:hAnsi="Tahoma" w:cs="Tahoma"/>
          <w:color w:val="000000"/>
          <w:sz w:val="24"/>
          <w:szCs w:val="24"/>
        </w:rPr>
        <w:t xml:space="preserve">60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แห่งพระราชบัญญัติเทศบาล พ.ศ. </w:t>
      </w:r>
      <w:r>
        <w:rPr>
          <w:rFonts w:ascii="Tahoma" w:hAnsi="Tahoma" w:cs="Tahoma"/>
          <w:color w:val="000000"/>
          <w:sz w:val="24"/>
          <w:szCs w:val="24"/>
        </w:rPr>
        <w:t xml:space="preserve">2496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แก้ไขเพิ่มเติม พ.ศ. </w:t>
      </w:r>
      <w:r>
        <w:rPr>
          <w:rFonts w:ascii="Tahoma" w:hAnsi="Tahoma" w:cs="Tahoma"/>
          <w:color w:val="000000"/>
          <w:sz w:val="24"/>
          <w:szCs w:val="24"/>
        </w:rPr>
        <w:t xml:space="preserve">2543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ที่กำหนดว่า </w:t>
      </w:r>
      <w:r>
        <w:rPr>
          <w:rFonts w:ascii="Tahoma" w:hAnsi="Tahoma" w:cs="Tahoma"/>
          <w:color w:val="000000"/>
          <w:sz w:val="24"/>
          <w:szCs w:val="24"/>
        </w:rPr>
        <w:t>“</w:t>
      </w:r>
      <w:r>
        <w:rPr>
          <w:rFonts w:ascii="Tahoma" w:hAnsi="Tahoma" w:cs="Tahoma"/>
          <w:color w:val="000000"/>
          <w:sz w:val="24"/>
          <w:szCs w:val="24"/>
          <w:cs/>
        </w:rPr>
        <w:t>เทศบาลมีอำนาจตราเทศบัญญัติโดยไม่ขัดหรือแย้งต่อบทกฎหมาย</w:t>
      </w:r>
      <w:r>
        <w:rPr>
          <w:rFonts w:ascii="Tahoma" w:hAnsi="Tahoma" w:cs="Tahoma"/>
          <w:color w:val="000000"/>
          <w:sz w:val="24"/>
          <w:szCs w:val="24"/>
        </w:rPr>
        <w:t>…”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t xml:space="preserve">และหน้าที่ในประการสุดท้าย คือ หน้าที่ในการตรวจสอบและถ่วงดุลการทำงานของฝ่ายบริหารนั้น สภาเทศบาลมีวิธีการในการตรวจสอบและถ่วงดุลอย่างน้อย </w:t>
      </w: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Tahoma" w:hAnsi="Tahoma" w:cs="Tahoma"/>
          <w:color w:val="000000"/>
          <w:sz w:val="24"/>
          <w:szCs w:val="24"/>
          <w:cs/>
        </w:rPr>
        <w:t>วิธีได้แก่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(1) </w:t>
      </w:r>
      <w:r>
        <w:rPr>
          <w:rFonts w:ascii="Tahoma" w:hAnsi="Tahoma" w:cs="Tahoma"/>
          <w:color w:val="000000"/>
          <w:sz w:val="24"/>
          <w:szCs w:val="24"/>
          <w:cs/>
        </w:rPr>
        <w:t>การตั้งกระทู้ถามฝ่ายบริหาร</w:t>
      </w:r>
      <w:r>
        <w:rPr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เพื่อให้ฝ่ายบริหารตอบกระทู้ที่ตนเห็นว่าเป็นปัญหาและให้ฝ่ายบริหารชี้แจงข้อเท็จจริงหรือแนวทางเพื่อดำเนินการแก้ไขต่อไป ดังมาตรา </w:t>
      </w:r>
      <w:r>
        <w:rPr>
          <w:rFonts w:ascii="Tahoma" w:hAnsi="Tahoma" w:cs="Tahoma"/>
          <w:color w:val="000000"/>
          <w:sz w:val="24"/>
          <w:szCs w:val="24"/>
        </w:rPr>
        <w:t xml:space="preserve">31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แห่งพระราชบัญญัติเทศบาล พ.ศ. </w:t>
      </w:r>
      <w:r>
        <w:rPr>
          <w:rFonts w:ascii="Tahoma" w:hAnsi="Tahoma" w:cs="Tahoma"/>
          <w:color w:val="000000"/>
          <w:sz w:val="24"/>
          <w:szCs w:val="24"/>
        </w:rPr>
        <w:t xml:space="preserve">2496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แก้ไขเพิ่มเติม พ.ศ. </w:t>
      </w:r>
      <w:r>
        <w:rPr>
          <w:rFonts w:ascii="Tahoma" w:hAnsi="Tahoma" w:cs="Tahoma"/>
          <w:color w:val="000000"/>
          <w:sz w:val="24"/>
          <w:szCs w:val="24"/>
        </w:rPr>
        <w:t>2546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(2) </w:t>
      </w:r>
      <w:r>
        <w:rPr>
          <w:rFonts w:ascii="Tahoma" w:hAnsi="Tahoma" w:cs="Tahoma"/>
          <w:color w:val="000000"/>
          <w:sz w:val="24"/>
          <w:szCs w:val="24"/>
          <w:cs/>
        </w:rPr>
        <w:t>การตรวจสอบการทำงานโดยคณะกรรมการสามัญและวิสามัญของสภาเทศบาล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t>คณะกรรมการสามัญและวิสามัญของสภาเทศบาล มีหน้าที่หลักในการกระทำกิจการใด ๆ ตามที่สภามอบหมายให้ดำเนินการ เช่น สืบสวน สอบสวนข้อเท็จจริง ศึกษาถึงความเป็นไปได้ หรือลงไปเก็บข้อมูลในพื้นที่เทศบาล เป็นต้น และเมื่อได้ดำเนินการไปเช่นไร กรรมการดังกล่าวต้องรายงานผลการดำเนินงานนั้นให้สภาเทศบาลรับทราบด้วย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lastRenderedPageBreak/>
        <w:t>การดำเนินงานของคณะกรรมการในลักษณะเช่นนี้ ก็คือ การตรวจสอบการทำงานของฝ่ายบริหารในลักษณะหนึ่งด้วยเช่นกัน เช่น หากสภาเทศบาลไม่เห็นด้วยกับการทำงานของฝ่ายบริหาร สภาเทศบาลอาจจะตั้งคณะกรรมการวิสามัญเพื่อศึกษาและพิจารณาว่าในประเด็นดังกล่าว ควรมีแนวทางในการตัดสินใจหรือดำเนินการอย่างไร ตลอดจนสามารถเรียกให้ฝ่ายบริหารมาชี้แจงว่าเหตุใดฝ่ายบริหารจึงตัดสินใจเช่นนั้น ซึ่งหากฝ่ายบริหารไม่สามารถชี้แจงให้คณะกรรมการดังกล่าวเข้าใจหรือไม่สามารถตอบคำถามได้อย่างกระจ่างชัดแล้ว ผลเสียย่อมเกิดแก่ตัวผู้บริหารเอง และอาจมีผลในการเลือกตั้งครั้งต่อไป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t xml:space="preserve">มาตรา </w:t>
      </w:r>
      <w:r>
        <w:rPr>
          <w:rFonts w:ascii="Tahoma" w:hAnsi="Tahoma" w:cs="Tahoma"/>
          <w:color w:val="000000"/>
          <w:sz w:val="24"/>
          <w:szCs w:val="24"/>
        </w:rPr>
        <w:t xml:space="preserve">32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วรรค </w:t>
      </w:r>
      <w:r>
        <w:rPr>
          <w:rFonts w:ascii="Tahoma" w:hAnsi="Tahoma" w:cs="Tahoma"/>
          <w:color w:val="000000"/>
          <w:sz w:val="24"/>
          <w:szCs w:val="24"/>
        </w:rPr>
        <w:t xml:space="preserve">1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แห่งพระราชบัญญัติเทศบาล พ.ศ. </w:t>
      </w:r>
      <w:r>
        <w:rPr>
          <w:rFonts w:ascii="Tahoma" w:hAnsi="Tahoma" w:cs="Tahoma"/>
          <w:color w:val="000000"/>
          <w:sz w:val="24"/>
          <w:szCs w:val="24"/>
        </w:rPr>
        <w:t xml:space="preserve">2496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แก้ไขเพิ่มเติม พ.ศ. </w:t>
      </w:r>
      <w:r>
        <w:rPr>
          <w:rFonts w:ascii="Tahoma" w:hAnsi="Tahoma" w:cs="Tahoma"/>
          <w:color w:val="000000"/>
          <w:sz w:val="24"/>
          <w:szCs w:val="24"/>
        </w:rPr>
        <w:t xml:space="preserve">2543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ได้ให้อำนาจแก่สภาเทศบาลไว้โดยกำหนดว่า </w:t>
      </w:r>
      <w:r>
        <w:rPr>
          <w:rFonts w:ascii="Tahoma" w:hAnsi="Tahoma" w:cs="Tahoma"/>
          <w:color w:val="000000"/>
          <w:sz w:val="24"/>
          <w:szCs w:val="24"/>
        </w:rPr>
        <w:t>“</w:t>
      </w:r>
      <w:r>
        <w:rPr>
          <w:rFonts w:ascii="Tahoma" w:hAnsi="Tahoma" w:cs="Tahoma"/>
          <w:color w:val="000000"/>
          <w:sz w:val="24"/>
          <w:szCs w:val="24"/>
          <w:cs/>
        </w:rPr>
        <w:t>สภาเทศบาลมีอำนาจเลือกสมาชิกสภาเทศบาลตั้งเป็นคณะกรรมการสามัญของสภาเทศบาล และมีอำนาจเลือกบุคคลผู้เป็นหรือมิได้เป็นสมาชิกตั้งเป็นคณะกรรมการวิสามัญของสภาเทศบาล เพื่อกระทำกิจการหรือพิจารณาสอบสวนหรือศึกษาเรื่องใด ๆ อันอยู่ในอำนาจหน้าที่ของสภาเทศบาล แล้วรายงานต่อสภาเทศบาล</w:t>
      </w:r>
      <w:r>
        <w:rPr>
          <w:rFonts w:ascii="Tahoma" w:hAnsi="Tahoma" w:cs="Tahoma"/>
          <w:color w:val="000000"/>
          <w:sz w:val="24"/>
          <w:szCs w:val="24"/>
        </w:rPr>
        <w:t>”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(3) </w:t>
      </w:r>
      <w:r>
        <w:rPr>
          <w:rFonts w:ascii="Tahoma" w:hAnsi="Tahoma" w:cs="Tahoma"/>
          <w:color w:val="000000"/>
          <w:sz w:val="24"/>
          <w:szCs w:val="24"/>
          <w:cs/>
        </w:rPr>
        <w:t>การเสนอเพื่อให้มีการออกเสียงประชามติในเขตเทศบาล</w:t>
      </w:r>
      <w:r>
        <w:rPr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การตรวจสอบการทำงานในประการนี้ถูกกำหนดไว้ในมาตรา </w:t>
      </w:r>
      <w:r>
        <w:rPr>
          <w:rFonts w:ascii="Tahoma" w:hAnsi="Tahoma" w:cs="Tahoma"/>
          <w:color w:val="000000"/>
          <w:sz w:val="24"/>
          <w:szCs w:val="24"/>
        </w:rPr>
        <w:t xml:space="preserve">32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ทวิ ตามพระราชบัญญัติเทศบาล พ.ศ. </w:t>
      </w:r>
      <w:r>
        <w:rPr>
          <w:rFonts w:ascii="Tahoma" w:hAnsi="Tahoma" w:cs="Tahoma"/>
          <w:color w:val="000000"/>
          <w:sz w:val="24"/>
          <w:szCs w:val="24"/>
        </w:rPr>
        <w:t xml:space="preserve">2496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แก้ไขเพิ่มเติม พ.ศ. </w:t>
      </w:r>
      <w:r>
        <w:rPr>
          <w:rFonts w:ascii="Tahoma" w:hAnsi="Tahoma" w:cs="Tahoma"/>
          <w:color w:val="000000"/>
          <w:sz w:val="24"/>
          <w:szCs w:val="24"/>
        </w:rPr>
        <w:t xml:space="preserve">2543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ว่า </w:t>
      </w:r>
      <w:r>
        <w:rPr>
          <w:rFonts w:ascii="Tahoma" w:hAnsi="Tahoma" w:cs="Tahoma"/>
          <w:color w:val="000000"/>
          <w:sz w:val="24"/>
          <w:szCs w:val="24"/>
        </w:rPr>
        <w:t>“</w:t>
      </w:r>
      <w:r>
        <w:rPr>
          <w:rFonts w:ascii="Tahoma" w:hAnsi="Tahoma" w:cs="Tahoma"/>
          <w:color w:val="000000"/>
          <w:sz w:val="24"/>
          <w:szCs w:val="24"/>
          <w:cs/>
        </w:rPr>
        <w:t>ในกรณีกิจการในเรื่องใดอาจกระทบถึงประโยชน์ได้เสียของเทศบาลหรือประชาชนในท้องถิ่น สมาชิกสภาเทศบาลจำนวนไม่น้อยกว่ากึ่งหนึ่งของจำนวนสมาชิกเท่าที่มีอยู่หรือคณะเทศมนตรีอาจเสนอต่อประธานสภาเทศบาลเพื่อให้มีการออกเสียงประชามติในท้องถิ่นได้ และประกาศให้ประชาชนทราบ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cs/>
        </w:rPr>
        <w:t>การออกเสียงประชามติต้องเป็นไปเพื่อประโยชน์ในการขอปรึกษาความเห็นของประชาชนว่าจะเห็นชอบหรือไม่เห็นชอบกิจการสำคัญในเรื่องใดเรื่องหนึ่งตามวรรคหนึ่ง</w:t>
      </w:r>
      <w:r>
        <w:rPr>
          <w:rFonts w:ascii="Tahoma" w:hAnsi="Tahoma" w:cs="Tahoma"/>
          <w:color w:val="000000"/>
          <w:sz w:val="24"/>
          <w:szCs w:val="24"/>
        </w:rPr>
        <w:t xml:space="preserve">…” </w:t>
      </w:r>
      <w:r>
        <w:rPr>
          <w:rFonts w:ascii="Tahoma" w:hAnsi="Tahoma" w:cs="Tahoma"/>
          <w:color w:val="000000"/>
          <w:sz w:val="24"/>
          <w:szCs w:val="24"/>
          <w:cs/>
        </w:rPr>
        <w:t>ซึ่งกฎหมายได้เปิดโอกาสให้ประชาชนในท้องถิ่นมีสิทธิเข้ามาช่วยฝ่ายบริหารตัดสินใจในประเด็นที่สำคัญต่อเทศบาลได้ง่ายขึ้น ซึ่งการให้ความเห็นของประชาชนนี้จะสามารถกระทำได้ก็ต้องได้รับการเสนอจากสมาชิกสภาเทศบาลเสียก่อน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การรับฟังการแถลงนโยบายโดยไม่มีการลงมติ และ ผลการดำเนินงานของนายกเทศมนตรี การตรวจสอบและถ่วงดุลการทำงานของฝ่ายบริหารวิธีการหนึ่งก็คือ การฟังการแถลงนโยบายและผลการดำเนินงานของนายกเทศมนตรี ซึ่งวิธีการดังกล่าวแม้จะไม่ส่งผลกระทบต่อเสถียรภาพและความมั่นคงของฝ่ายบริหารมากนัก แต่ก็เป็นวิธีการหนึ่งที่แสดงให้เห็นได้ว่าฝ่ายบริหารต้องทำงานอยู่ภายใต้การควบคุมและตรวจสอบของสภาเทศบาลซึ่งเป็นตัวแทนของประชาชนในเขตเทศบาล ตามมาตรา </w:t>
      </w:r>
      <w:r>
        <w:rPr>
          <w:rFonts w:ascii="Tahoma" w:hAnsi="Tahoma" w:cs="Tahoma"/>
          <w:color w:val="000000"/>
          <w:sz w:val="24"/>
          <w:szCs w:val="24"/>
        </w:rPr>
        <w:t xml:space="preserve">48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ทศ แห่งพระราชบัญญัติเทศบาล พ.ศ. </w:t>
      </w:r>
      <w:r>
        <w:rPr>
          <w:rFonts w:ascii="Tahoma" w:hAnsi="Tahoma" w:cs="Tahoma"/>
          <w:color w:val="000000"/>
          <w:sz w:val="24"/>
          <w:szCs w:val="24"/>
        </w:rPr>
        <w:t xml:space="preserve">2496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แก้ไขเพิ่มเติม พ.ศ. </w:t>
      </w:r>
      <w:r>
        <w:rPr>
          <w:rFonts w:ascii="Tahoma" w:hAnsi="Tahoma" w:cs="Tahoma"/>
          <w:color w:val="000000"/>
          <w:sz w:val="24"/>
          <w:szCs w:val="24"/>
        </w:rPr>
        <w:t xml:space="preserve">2546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กำหนดไว้ว่า ก่อนนายกเทศมนตรีเข้ารับหน้าที่ ให้ประธานสภาเทศบาลเรียกประชุมสภาเทศบาลเพื่อให้นายกเทศมนตรีแถลงนโยบายต่อสภาเทศบาล โดยไม่มีการลงมติ ทั้งนี้ ภายใน </w:t>
      </w:r>
      <w:r>
        <w:rPr>
          <w:rFonts w:ascii="Tahoma" w:hAnsi="Tahoma" w:cs="Tahoma"/>
          <w:color w:val="000000"/>
          <w:sz w:val="24"/>
          <w:szCs w:val="24"/>
        </w:rPr>
        <w:t xml:space="preserve">30 </w:t>
      </w:r>
      <w:r>
        <w:rPr>
          <w:rFonts w:ascii="Tahoma" w:hAnsi="Tahoma" w:cs="Tahoma"/>
          <w:color w:val="000000"/>
          <w:sz w:val="24"/>
          <w:szCs w:val="24"/>
          <w:cs/>
        </w:rPr>
        <w:t>วันนับแต่วันประกาศผลการเลือกตั้งนายกเทศมนตรี และให้นายกเทศมนตรีจัดทำรายงานแสดงผลการปฏิบัติงานตามนโยบายที่ได้แถลงไว้ต่อสภาเทศบาลเป็นประจำทุกปี</w:t>
      </w:r>
    </w:p>
    <w:p w:rsidR="0038692F" w:rsidRDefault="0038692F" w:rsidP="0038692F">
      <w:pPr>
        <w:pStyle w:val="a3"/>
        <w:shd w:val="clear" w:color="auto" w:fill="FFFFFF"/>
        <w:rPr>
          <w:rFonts w:ascii="Tahoma" w:hAnsi="Tahoma" w:cs="Tahoma"/>
          <w:color w:val="666666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การขอเปิดอภิปรายทั่วไปโดยไม่มีการลงมติความไว้วางใจ (เฉพาะเทศบาลในรูปแบบนายกเทศมนตรี) ในเรื่องการขอเปิดอภิปรายทั่วไปโดยไม่มีการลงมติความไว้วางใจ กฎหมายได้กำหนดรายละเอียดไว้ในมาตรา </w:t>
      </w:r>
      <w:r>
        <w:rPr>
          <w:rFonts w:ascii="Tahoma" w:hAnsi="Tahoma" w:cs="Tahoma"/>
          <w:color w:val="000000"/>
          <w:sz w:val="24"/>
          <w:szCs w:val="24"/>
        </w:rPr>
        <w:t xml:space="preserve">48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ทวาทศ แห่งพระราชบัญญัติเทศบาล พ.ศ. </w:t>
      </w:r>
      <w:r>
        <w:rPr>
          <w:rFonts w:ascii="Tahoma" w:hAnsi="Tahoma" w:cs="Tahoma"/>
          <w:color w:val="000000"/>
          <w:sz w:val="24"/>
          <w:szCs w:val="24"/>
        </w:rPr>
        <w:t xml:space="preserve">2496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แก้ไขเพิ่มเติม พ.ศ. </w:t>
      </w:r>
      <w:r>
        <w:rPr>
          <w:rFonts w:ascii="Tahoma" w:hAnsi="Tahoma" w:cs="Tahoma"/>
          <w:color w:val="000000"/>
          <w:sz w:val="24"/>
          <w:szCs w:val="24"/>
        </w:rPr>
        <w:t xml:space="preserve">2543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ให้สมาชิกจำนวนไม่น้อยกว่า </w:t>
      </w:r>
      <w:r>
        <w:rPr>
          <w:rFonts w:ascii="Tahoma" w:hAnsi="Tahoma" w:cs="Tahoma"/>
          <w:color w:val="000000"/>
          <w:sz w:val="24"/>
          <w:szCs w:val="24"/>
        </w:rPr>
        <w:t xml:space="preserve">1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ใน </w:t>
      </w: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Tahoma" w:hAnsi="Tahoma" w:cs="Tahoma"/>
          <w:color w:val="000000"/>
          <w:sz w:val="24"/>
          <w:szCs w:val="24"/>
          <w:cs/>
        </w:rPr>
        <w:t>ของจำนวนสมาชิกเท่าที่มีอยู่มีสิทธิเข้าชื่อเสนอญัตติขอเปิดอภิปรายทั่วไปในที่ประชุมสภาเทศบาลเพื่อให้นายกเทศมนตรีแถลงข้อเท็จจริงหรือแสดงความเห็นในปัญหาอันเกี่ยวกับการบริหารราชการเทศบาลโดยไม่มีการลงมติ</w:t>
      </w:r>
    </w:p>
    <w:p w:rsidR="00E32A50" w:rsidRDefault="00E32A50">
      <w:pPr>
        <w:rPr>
          <w:rFonts w:hint="cs"/>
        </w:rPr>
      </w:pPr>
    </w:p>
    <w:sectPr w:rsidR="00E32A50" w:rsidSect="0038692F"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>
    <w:applyBreakingRules/>
  </w:compat>
  <w:rsids>
    <w:rsidRoot w:val="0038692F"/>
    <w:rsid w:val="0038692F"/>
    <w:rsid w:val="00E3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9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86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4870</Characters>
  <Application>Microsoft Office Word</Application>
  <DocSecurity>0</DocSecurity>
  <Lines>40</Lines>
  <Paragraphs>11</Paragraphs>
  <ScaleCrop>false</ScaleCrop>
  <Company>Microsoft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</dc:creator>
  <cp:lastModifiedBy>poom</cp:lastModifiedBy>
  <cp:revision>1</cp:revision>
  <dcterms:created xsi:type="dcterms:W3CDTF">2018-11-30T07:42:00Z</dcterms:created>
  <dcterms:modified xsi:type="dcterms:W3CDTF">2018-11-30T07:42:00Z</dcterms:modified>
</cp:coreProperties>
</file>