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โครงสร้างและอำนาจหน้าที่ในการบริหาร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</w:rPr>
        <w:t>            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 xml:space="preserve">เทศบาลตำบล ประกอบด้วยองค์กร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2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องค์กร คือ สภาเทศบาล และคณะผู้บริหาร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         -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 xml:space="preserve">สภาเทศบาล ประกอบด้วย สมาชิกสภาเทศบาลที่ราษฎรเลือกตั้ง จำนวน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12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คน มีหน้าที่ ตราเทศบัญญัติ อนุมัติงบประมาณและพิจารณาตามที่กฎหมายกำหนด และตรวจสอบควบคุมการทำงานของฝ่ายบริหาร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         -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 xml:space="preserve">ฝ่ายบริหาร คือนายกเทศมนตรี ซึ่งมาจากการเลือกตั้ง เป็นผู้แต่งตั้งรองนายกเทศมนตรี จำนวน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2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คน ที่ปรึกษาและเลขานุการ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 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อำนาจหน้าที่ของสภาเทศบาล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  1.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ตราเทศบัญญัติของเทศบาล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 2.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ควบคุมการบริหารงานของคณะเทศมนตรี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 3.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ให้ความเห็นชอบในการแต่งตั้งคณะเทศมนตรี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 4.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พิจารณาแต่งตั้งคณะกรรมการต่าง ๆ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 5.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พิจารณาให้ความเห็นชอบเรื่องต่าง ๆ ตามที่กฎหมายกำหนด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อำนาจหน้าที่ของคณะผู้บริหารท้องถิ่น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 1.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ควบคุมและรับผิดชอบการบริหารกิจการของเทศตามกฎหมาย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 2.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อำนาจหน้าที่ ตามที่กฎหมายกำหนดให้เป็นหน้าที่ของคณะผู้บริหาร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          3.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อำนาจหน้าที่ ตามกฎหมายว่าด้วยการปกครองท้องถิ่น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u w:val="single"/>
          <w:cs/>
        </w:rPr>
        <w:t>โครงสร้างส่วนการบริหารงานเทศบาลตำบล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  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แบ่งออกเป็น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br/>
        <w:t>1. </w:t>
      </w:r>
      <w:proofErr w:type="gramStart"/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ฝ่ายบริหาร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:</w:t>
      </w:r>
      <w:proofErr w:type="gramEnd"/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 xml:space="preserve">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มีนายกเทศมนตรี เป็นผู้บริหารและกำหนดนโยบายให้เป็นไปตามอำนาจ หน้าที่ของเทศบาล และเป็นผู้บังคับบัญชาของพนักงานเทศบาลและลูกจ้าง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br/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</w:rPr>
        <w:t xml:space="preserve">2. </w:t>
      </w:r>
      <w:proofErr w:type="gramStart"/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ฝ่ายประจำ :</w:t>
      </w:r>
      <w:proofErr w:type="gramEnd"/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มีปลัดเทศบาล เป็นผู้บังคับบัญชาพนักงานเทศบาลและลูกจ้างรองจาก นายกเทศมนตรี โดยปฏิบัติงานให้เป็นไปตามนโยบายที่นายกเทศมนตรีกำหนดและมอบหมาย และปฏิบัติงานประจำของเทศบาลให้เป็นไปตามระเบียบแบบแผนของราชการ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br/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u w:val="single"/>
          <w:cs/>
        </w:rPr>
        <w:t>โดยแบ่งส่วนบริหารต่างๆ ออกเป็น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u w:val="single"/>
        </w:rPr>
        <w:t xml:space="preserve"> 1 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u w:val="single"/>
          <w:cs/>
        </w:rPr>
        <w:t xml:space="preserve">สำนัก 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u w:val="single"/>
        </w:rPr>
        <w:t xml:space="preserve">5 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u w:val="single"/>
          <w:cs/>
        </w:rPr>
        <w:t>กอง ดังนี้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u w:val="single"/>
        </w:rPr>
        <w:br/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1. 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สำนักปลัดเทศบาล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มีหน้าที่ ควบคุมดูแล และรับผิดชอบการปฏิบัติงานด้านงานธุรการ งานการ เจ้าหน้าที่ งานทะเบียนราษฎร งานป้องกันและบรรเทาสาธารณภัย งานรัฐพิธี-ราชพิธีและวันสำคัญต่างๆ รับผิดชอบ งานราชการทั่วไปในเทศบาล ดูแลรักษาเตรียมการให้บริการเรื่องสถานที่ วัสดุอุปกรณ์ การอำนวยความสะดวกในด้านต่างๆภายในสำนักงาน งานกิจการสภา และงานอื่นๆที่มิได้กำหนดไว้เป็นอำนาจหน้าที่ของฝ่ายหนึ่งฝ่ายใด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br/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lastRenderedPageBreak/>
        <w:t>2. 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กองคลัง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มีหน้าที่ ควบคุมดูแลและรับผิดชอบการปฏิบัติงานด้านการบริหาร งานคลัง งานการเงินและบัญชี งานพัสดุ (การจัดซื้อจัดจ้าง) งานแผนที่ภาษีและทะเบียนทรัพย์สินและ งานผลประโยชน์ ฯลฯ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br/>
        <w:t>3. 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กองช่าง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มีหน้าที่ ควบคุมดูแลและรับผิดชอบปฏิบัติงานด้านธุรการ งานวิศวกรรม งานสาธารณูปโภค งานสวนสาธารณะ งานสูบน้ำ งานจัดสถานที่และไฟฟ้าสาธารณะ ฯลฯ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br/>
      </w:r>
      <w:r w:rsidR="00C31CFE">
        <w:rPr>
          <w:rFonts w:ascii="TH SarabunIT๙" w:eastAsia="Times New Roman" w:hAnsi="TH SarabunIT๙" w:cs="TH SarabunIT๙"/>
          <w:color w:val="4A4A4A"/>
          <w:sz w:val="32"/>
          <w:szCs w:val="32"/>
        </w:rPr>
        <w:t>4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. </w:t>
      </w:r>
      <w:r w:rsidRPr="00AA378C">
        <w:rPr>
          <w:rFonts w:ascii="TH SarabunIT๙" w:eastAsia="Times New Roman" w:hAnsi="TH SarabunIT๙" w:cs="TH SarabunIT๙"/>
          <w:b/>
          <w:bCs/>
          <w:color w:val="363636"/>
          <w:sz w:val="32"/>
          <w:szCs w:val="32"/>
          <w:cs/>
        </w:rPr>
        <w:t>กองการศึกษา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มีหน้าที่ ควบคุมดูแล และรับผิดชอบการปฏิบัติงานด้านธุรการ งานบริหารงานศึกษา (ศูนย์พัฒนาเด็กเล็ก) งานกิจกรรมเด็ก เยาวชนและการศึกษานอกโรงเรียน งานส่งเสริมประเพณีศิลปวัฒนธรรมท้องถิ่น และงานพัฒนาชุมชน ฯลฯ</w:t>
      </w:r>
      <w:r w:rsidR="003E4D1F">
        <w:rPr>
          <w:rFonts w:ascii="TH SarabunIT๙" w:eastAsia="Times New Roman" w:hAnsi="TH SarabunIT๙" w:cs="TH SarabunIT๙"/>
          <w:color w:val="4A4A4A"/>
          <w:sz w:val="32"/>
          <w:szCs w:val="32"/>
        </w:rPr>
        <w:br/>
        <w:t>5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. </w:t>
      </w:r>
      <w:r w:rsidR="00C31CFE">
        <w:rPr>
          <w:rFonts w:ascii="TH SarabunIT๙" w:eastAsia="Times New Roman" w:hAnsi="TH SarabunIT๙" w:cs="TH SarabunIT๙" w:hint="cs"/>
          <w:b/>
          <w:bCs/>
          <w:color w:val="363636"/>
          <w:sz w:val="32"/>
          <w:szCs w:val="32"/>
          <w:cs/>
        </w:rPr>
        <w:t xml:space="preserve">กองสวัสดิการ 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มีหน้าที่ ควบคุมดูแล และ</w:t>
      </w:r>
      <w:r w:rsidR="00C31CFE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>รับผิดชอบการปฏิบัติงานด้าน</w:t>
      </w:r>
      <w:r w:rsidR="00C31CFE">
        <w:rPr>
          <w:rFonts w:ascii="TH SarabunIT๙" w:eastAsia="Times New Roman" w:hAnsi="TH SarabunIT๙" w:cs="TH SarabunIT๙" w:hint="cs"/>
          <w:color w:val="4A4A4A"/>
          <w:sz w:val="32"/>
          <w:szCs w:val="32"/>
          <w:cs/>
        </w:rPr>
        <w:t>สวัสดิการของประชาชน</w:t>
      </w: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  <w:cs/>
        </w:rPr>
        <w:t xml:space="preserve"> งาน</w:t>
      </w:r>
      <w:r w:rsidR="00C31CFE">
        <w:rPr>
          <w:rFonts w:ascii="TH SarabunIT๙" w:eastAsia="Times New Roman" w:hAnsi="TH SarabunIT๙" w:cs="TH SarabunIT๙" w:hint="cs"/>
          <w:color w:val="4A4A4A"/>
          <w:sz w:val="32"/>
          <w:szCs w:val="32"/>
          <w:cs/>
        </w:rPr>
        <w:t>ช่วยเหลือสงเคราะห์ ผู้สูงอายุ ผู้พิการ ผู้ติดเชื้อ ผู้ด้อยโอกาส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</w:p>
    <w:p w:rsidR="00BE2D5E" w:rsidRPr="00AA378C" w:rsidRDefault="00BE2D5E" w:rsidP="00BE2D5E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4A4A4A"/>
          <w:sz w:val="32"/>
          <w:szCs w:val="32"/>
        </w:rPr>
      </w:pPr>
      <w:r w:rsidRPr="00AA378C">
        <w:rPr>
          <w:rFonts w:ascii="TH SarabunIT๙" w:eastAsia="Times New Roman" w:hAnsi="TH SarabunIT๙" w:cs="TH SarabunIT๙"/>
          <w:color w:val="4A4A4A"/>
          <w:sz w:val="32"/>
          <w:szCs w:val="32"/>
        </w:rPr>
        <w:t> </w:t>
      </w:r>
    </w:p>
    <w:p w:rsidR="00BE2D5E" w:rsidRPr="00BE2D5E" w:rsidRDefault="00BE2D5E" w:rsidP="00BE2D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7"/>
          <w:szCs w:val="27"/>
        </w:rPr>
      </w:pPr>
      <w:r w:rsidRPr="00BE2D5E">
        <w:rPr>
          <w:rFonts w:ascii="Segoe UI" w:eastAsia="Times New Roman" w:hAnsi="Segoe UI" w:cs="Segoe UI"/>
          <w:b/>
          <w:bCs/>
          <w:color w:val="363636"/>
          <w:sz w:val="27"/>
        </w:rPr>
        <w:t> </w:t>
      </w:r>
    </w:p>
    <w:sectPr w:rsidR="00BE2D5E" w:rsidRPr="00BE2D5E" w:rsidSect="007C1806">
      <w:pgSz w:w="11906" w:h="16838"/>
      <w:pgMar w:top="1440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7C1806"/>
    <w:rsid w:val="003E4D1F"/>
    <w:rsid w:val="007C1806"/>
    <w:rsid w:val="009B71C3"/>
    <w:rsid w:val="00AA378C"/>
    <w:rsid w:val="00BE2D5E"/>
    <w:rsid w:val="00C31CFE"/>
    <w:rsid w:val="00C844E5"/>
    <w:rsid w:val="00E3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50"/>
  </w:style>
  <w:style w:type="paragraph" w:styleId="4">
    <w:name w:val="heading 4"/>
    <w:basedOn w:val="a"/>
    <w:link w:val="40"/>
    <w:uiPriority w:val="9"/>
    <w:qFormat/>
    <w:rsid w:val="00BE2D5E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806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BE2D5E"/>
    <w:rPr>
      <w:rFonts w:ascii="Angsana New" w:eastAsia="Times New Roman" w:hAnsi="Angsana New" w:cs="Angsana New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E2D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semiHidden/>
    <w:unhideWhenUsed/>
    <w:rsid w:val="00BE2D5E"/>
    <w:rPr>
      <w:color w:val="0000FF"/>
      <w:u w:val="single"/>
    </w:rPr>
  </w:style>
  <w:style w:type="character" w:customStyle="1" w:styleId="m-r-16">
    <w:name w:val="m-r-16"/>
    <w:basedOn w:val="a0"/>
    <w:rsid w:val="00BE2D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2D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E2D5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2D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E2D5E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</dc:creator>
  <cp:lastModifiedBy>poom</cp:lastModifiedBy>
  <cp:revision>4</cp:revision>
  <dcterms:created xsi:type="dcterms:W3CDTF">2018-11-30T07:22:00Z</dcterms:created>
  <dcterms:modified xsi:type="dcterms:W3CDTF">2018-11-30T07:56:00Z</dcterms:modified>
</cp:coreProperties>
</file>